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14D34" w14:textId="4841EEEE" w:rsidR="00052E43" w:rsidRPr="00A83E39" w:rsidRDefault="00052E43" w:rsidP="00A83E39">
      <w:pPr>
        <w:pStyle w:val="NoSpacing"/>
        <w:jc w:val="center"/>
        <w:rPr>
          <w:rFonts w:asciiTheme="majorHAnsi" w:hAnsiTheme="majorHAnsi"/>
          <w:sz w:val="28"/>
          <w:szCs w:val="28"/>
          <w:lang w:val="ro-RO"/>
        </w:rPr>
      </w:pPr>
      <w:r w:rsidRPr="00A83E39">
        <w:rPr>
          <w:rFonts w:asciiTheme="majorHAnsi" w:hAnsiTheme="majorHAnsi"/>
          <w:sz w:val="28"/>
          <w:szCs w:val="28"/>
          <w:lang w:val="ro-RO"/>
        </w:rPr>
        <w:t>ROMÂNIA</w:t>
      </w:r>
    </w:p>
    <w:p w14:paraId="42EB7D96" w14:textId="77777777" w:rsidR="00052E43" w:rsidRPr="00A83E39" w:rsidRDefault="00052E43" w:rsidP="00A83E39">
      <w:pPr>
        <w:pStyle w:val="NoSpacing"/>
        <w:jc w:val="center"/>
        <w:rPr>
          <w:rFonts w:asciiTheme="majorHAnsi" w:hAnsiTheme="majorHAnsi"/>
          <w:sz w:val="28"/>
          <w:szCs w:val="28"/>
          <w:lang w:val="ro-RO"/>
        </w:rPr>
      </w:pPr>
      <w:r w:rsidRPr="00A83E39">
        <w:rPr>
          <w:rFonts w:asciiTheme="majorHAnsi" w:hAnsiTheme="majorHAnsi"/>
          <w:sz w:val="28"/>
          <w:szCs w:val="28"/>
          <w:lang w:val="ro-RO"/>
        </w:rPr>
        <w:t>JUDEȚUL VRANCEA</w:t>
      </w:r>
    </w:p>
    <w:p w14:paraId="5F3DB816" w14:textId="2F52A9E9" w:rsidR="00052E43" w:rsidRPr="00A83E39" w:rsidRDefault="00052E43" w:rsidP="00A83E39">
      <w:pPr>
        <w:pStyle w:val="NoSpacing"/>
        <w:jc w:val="center"/>
        <w:rPr>
          <w:rFonts w:asciiTheme="majorHAnsi" w:hAnsiTheme="majorHAnsi"/>
          <w:sz w:val="28"/>
          <w:szCs w:val="28"/>
          <w:lang w:val="ro-RO"/>
        </w:rPr>
      </w:pPr>
      <w:r w:rsidRPr="00A83E39">
        <w:rPr>
          <w:rFonts w:asciiTheme="majorHAnsi" w:hAnsiTheme="majorHAnsi"/>
          <w:sz w:val="28"/>
          <w:szCs w:val="28"/>
          <w:lang w:val="ro-RO"/>
        </w:rPr>
        <w:t xml:space="preserve">PRIMĂRIA COMUNEI </w:t>
      </w:r>
      <w:r w:rsidR="00A83E39" w:rsidRPr="00A83E39">
        <w:rPr>
          <w:rFonts w:asciiTheme="majorHAnsi" w:hAnsiTheme="majorHAnsi"/>
          <w:sz w:val="28"/>
          <w:szCs w:val="28"/>
          <w:lang w:val="ro-RO"/>
        </w:rPr>
        <w:t>RUGINEȘTI</w:t>
      </w:r>
    </w:p>
    <w:p w14:paraId="4FF4975A" w14:textId="77777777" w:rsidR="00A83E39" w:rsidRDefault="00052E43" w:rsidP="00A83E39">
      <w:pPr>
        <w:pStyle w:val="NoSpacing"/>
        <w:jc w:val="center"/>
        <w:rPr>
          <w:rFonts w:asciiTheme="majorHAnsi" w:hAnsiTheme="majorHAnsi"/>
          <w:sz w:val="16"/>
          <w:szCs w:val="16"/>
          <w:lang w:val="ro-RO"/>
        </w:rPr>
      </w:pPr>
      <w:r w:rsidRPr="00A83E39">
        <w:rPr>
          <w:rFonts w:asciiTheme="majorHAnsi" w:hAnsiTheme="majorHAnsi"/>
          <w:sz w:val="28"/>
          <w:szCs w:val="28"/>
          <w:lang w:val="ro-RO"/>
        </w:rPr>
        <w:t>- PRIMAR –</w:t>
      </w:r>
      <w:r w:rsidR="000846ED" w:rsidRPr="00A83E39">
        <w:rPr>
          <w:rFonts w:asciiTheme="majorHAnsi" w:hAnsiTheme="majorHAnsi"/>
          <w:sz w:val="28"/>
          <w:szCs w:val="28"/>
          <w:lang w:val="ro-RO"/>
        </w:rPr>
        <w:t xml:space="preserve">                                                                                   </w:t>
      </w:r>
      <w:r w:rsidR="00B146A7" w:rsidRPr="00A83E39">
        <w:rPr>
          <w:rFonts w:asciiTheme="majorHAnsi" w:hAnsiTheme="majorHAnsi"/>
          <w:sz w:val="28"/>
          <w:szCs w:val="28"/>
          <w:lang w:val="ro-RO"/>
        </w:rPr>
        <w:t xml:space="preserve"> </w:t>
      </w:r>
      <w:r w:rsidR="000846ED" w:rsidRPr="00A83E39">
        <w:rPr>
          <w:rFonts w:asciiTheme="majorHAnsi" w:hAnsiTheme="majorHAnsi"/>
          <w:sz w:val="28"/>
          <w:szCs w:val="28"/>
          <w:lang w:val="ro-RO"/>
        </w:rPr>
        <w:t xml:space="preserve">   </w:t>
      </w:r>
    </w:p>
    <w:p w14:paraId="602FE41D" w14:textId="7005ABCE" w:rsidR="00A83E39" w:rsidRDefault="00A83E39" w:rsidP="00A83E39">
      <w:pPr>
        <w:pStyle w:val="NoSpacing"/>
        <w:jc w:val="center"/>
        <w:rPr>
          <w:rFonts w:asciiTheme="majorHAnsi" w:hAnsiTheme="majorHAnsi"/>
          <w:sz w:val="16"/>
          <w:szCs w:val="16"/>
          <w:lang w:val="ro-RO"/>
        </w:rPr>
      </w:pPr>
    </w:p>
    <w:p w14:paraId="249CE59D" w14:textId="77777777" w:rsidR="00A83E39" w:rsidRDefault="00A83E39" w:rsidP="00A83E39">
      <w:pPr>
        <w:pStyle w:val="NoSpacing"/>
        <w:jc w:val="center"/>
        <w:rPr>
          <w:rFonts w:asciiTheme="majorHAnsi" w:hAnsiTheme="majorHAnsi"/>
          <w:sz w:val="16"/>
          <w:szCs w:val="16"/>
          <w:lang w:val="ro-RO"/>
        </w:rPr>
      </w:pPr>
    </w:p>
    <w:p w14:paraId="7B04DEEC" w14:textId="77777777" w:rsidR="00A83E39" w:rsidRDefault="00A83E39" w:rsidP="00A83E39">
      <w:pPr>
        <w:pStyle w:val="NoSpacing"/>
        <w:jc w:val="center"/>
        <w:rPr>
          <w:rFonts w:asciiTheme="majorHAnsi" w:hAnsiTheme="majorHAnsi"/>
          <w:sz w:val="16"/>
          <w:szCs w:val="16"/>
          <w:lang w:val="ro-RO"/>
        </w:rPr>
      </w:pPr>
    </w:p>
    <w:p w14:paraId="5DCC009A" w14:textId="38B7989E" w:rsidR="00052E43" w:rsidRPr="005212ED" w:rsidRDefault="00A83E39" w:rsidP="00A83E39">
      <w:pPr>
        <w:pStyle w:val="NoSpacing"/>
        <w:jc w:val="center"/>
        <w:rPr>
          <w:rFonts w:asciiTheme="majorHAnsi" w:hAnsiTheme="majorHAnsi"/>
          <w:b/>
          <w:sz w:val="26"/>
          <w:szCs w:val="26"/>
          <w:lang w:val="ro-RO"/>
        </w:rPr>
      </w:pPr>
      <w:r w:rsidRPr="005212ED">
        <w:rPr>
          <w:rFonts w:asciiTheme="majorHAnsi" w:hAnsiTheme="majorHAnsi"/>
          <w:b/>
          <w:sz w:val="26"/>
          <w:szCs w:val="26"/>
          <w:lang w:val="ro-RO"/>
        </w:rPr>
        <w:t xml:space="preserve">    </w:t>
      </w:r>
      <w:r w:rsidR="00036157" w:rsidRPr="005212ED">
        <w:rPr>
          <w:rFonts w:asciiTheme="majorHAnsi" w:hAnsiTheme="majorHAnsi"/>
          <w:b/>
          <w:sz w:val="26"/>
          <w:szCs w:val="26"/>
          <w:lang w:val="ro-RO"/>
        </w:rPr>
        <w:t>DISPOZIȚIA NR.</w:t>
      </w:r>
      <w:r w:rsidR="00991236">
        <w:rPr>
          <w:rFonts w:asciiTheme="majorHAnsi" w:hAnsiTheme="majorHAnsi"/>
          <w:b/>
          <w:sz w:val="26"/>
          <w:szCs w:val="26"/>
          <w:lang w:val="ro-RO"/>
        </w:rPr>
        <w:t xml:space="preserve"> </w:t>
      </w:r>
      <w:r w:rsidR="00412B3D">
        <w:rPr>
          <w:rFonts w:asciiTheme="majorHAnsi" w:hAnsiTheme="majorHAnsi"/>
          <w:b/>
          <w:sz w:val="26"/>
          <w:szCs w:val="26"/>
          <w:lang w:val="ro-RO"/>
        </w:rPr>
        <w:t>386</w:t>
      </w:r>
    </w:p>
    <w:p w14:paraId="76400143" w14:textId="6E169423" w:rsidR="00052E43" w:rsidRPr="005212ED" w:rsidRDefault="000846ED" w:rsidP="00052E43">
      <w:pPr>
        <w:pStyle w:val="NoSpacing"/>
        <w:jc w:val="center"/>
        <w:rPr>
          <w:rFonts w:asciiTheme="majorHAnsi" w:hAnsiTheme="majorHAnsi"/>
          <w:b/>
          <w:sz w:val="26"/>
          <w:szCs w:val="26"/>
          <w:lang w:val="ro-RO"/>
        </w:rPr>
      </w:pPr>
      <w:r w:rsidRPr="005212ED">
        <w:rPr>
          <w:rFonts w:asciiTheme="majorHAnsi" w:hAnsiTheme="majorHAnsi"/>
          <w:b/>
          <w:sz w:val="26"/>
          <w:szCs w:val="26"/>
          <w:lang w:val="ro-RO"/>
        </w:rPr>
        <w:t xml:space="preserve">    </w:t>
      </w:r>
      <w:r w:rsidR="007E5436" w:rsidRPr="005212ED">
        <w:rPr>
          <w:rFonts w:asciiTheme="majorHAnsi" w:hAnsiTheme="majorHAnsi"/>
          <w:b/>
          <w:sz w:val="26"/>
          <w:szCs w:val="26"/>
          <w:lang w:val="ro-RO"/>
        </w:rPr>
        <w:t xml:space="preserve">  </w:t>
      </w:r>
      <w:r w:rsidRPr="005212ED">
        <w:rPr>
          <w:rFonts w:asciiTheme="majorHAnsi" w:hAnsiTheme="majorHAnsi"/>
          <w:b/>
          <w:sz w:val="26"/>
          <w:szCs w:val="26"/>
          <w:lang w:val="ro-RO"/>
        </w:rPr>
        <w:t xml:space="preserve">   </w:t>
      </w:r>
      <w:r w:rsidR="00AA37AE" w:rsidRPr="005212ED">
        <w:rPr>
          <w:rFonts w:asciiTheme="majorHAnsi" w:hAnsiTheme="majorHAnsi"/>
          <w:b/>
          <w:sz w:val="26"/>
          <w:szCs w:val="26"/>
          <w:lang w:val="ro-RO"/>
        </w:rPr>
        <w:t>din data de 2</w:t>
      </w:r>
      <w:r w:rsidR="005212ED">
        <w:rPr>
          <w:rFonts w:asciiTheme="majorHAnsi" w:hAnsiTheme="majorHAnsi"/>
          <w:b/>
          <w:sz w:val="26"/>
          <w:szCs w:val="26"/>
          <w:lang w:val="ro-RO"/>
        </w:rPr>
        <w:t>8</w:t>
      </w:r>
      <w:r w:rsidR="00052E43" w:rsidRPr="005212ED">
        <w:rPr>
          <w:rFonts w:asciiTheme="majorHAnsi" w:hAnsiTheme="majorHAnsi"/>
          <w:b/>
          <w:sz w:val="26"/>
          <w:szCs w:val="26"/>
          <w:lang w:val="ro-RO"/>
        </w:rPr>
        <w:t>.</w:t>
      </w:r>
      <w:r w:rsidR="00AA37AE" w:rsidRPr="005212ED">
        <w:rPr>
          <w:rFonts w:asciiTheme="majorHAnsi" w:hAnsiTheme="majorHAnsi"/>
          <w:b/>
          <w:sz w:val="26"/>
          <w:szCs w:val="26"/>
          <w:lang w:val="ro-RO"/>
        </w:rPr>
        <w:t>1</w:t>
      </w:r>
      <w:r w:rsidR="00052E43" w:rsidRPr="005212ED">
        <w:rPr>
          <w:rFonts w:asciiTheme="majorHAnsi" w:hAnsiTheme="majorHAnsi"/>
          <w:b/>
          <w:sz w:val="26"/>
          <w:szCs w:val="26"/>
          <w:lang w:val="ro-RO"/>
        </w:rPr>
        <w:t>0.2020</w:t>
      </w:r>
    </w:p>
    <w:p w14:paraId="107D6812" w14:textId="77777777" w:rsidR="00052E43" w:rsidRPr="00052E43" w:rsidRDefault="00052E43" w:rsidP="00052E43">
      <w:pPr>
        <w:pStyle w:val="NoSpacing"/>
        <w:rPr>
          <w:rFonts w:asciiTheme="majorHAnsi" w:hAnsiTheme="majorHAnsi"/>
          <w:sz w:val="18"/>
          <w:szCs w:val="18"/>
          <w:lang w:val="ro-RO"/>
        </w:rPr>
      </w:pPr>
    </w:p>
    <w:p w14:paraId="360E306A" w14:textId="36885F1E" w:rsidR="00052E43" w:rsidRPr="005212ED" w:rsidRDefault="00052E43" w:rsidP="008A414F">
      <w:pPr>
        <w:pStyle w:val="NoSpacing"/>
        <w:jc w:val="both"/>
        <w:rPr>
          <w:rFonts w:asciiTheme="majorHAnsi" w:hAnsiTheme="majorHAnsi" w:cstheme="minorHAnsi"/>
          <w:sz w:val="24"/>
          <w:szCs w:val="24"/>
          <w:lang w:val="ro-RO"/>
        </w:rPr>
      </w:pPr>
      <w:r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privind convocarea Consiliului Local al comunei </w:t>
      </w:r>
      <w:r w:rsidR="00A83E39" w:rsidRPr="005212ED">
        <w:rPr>
          <w:rFonts w:asciiTheme="majorHAnsi" w:hAnsiTheme="majorHAnsi" w:cstheme="minorHAnsi"/>
          <w:sz w:val="24"/>
          <w:szCs w:val="24"/>
          <w:lang w:val="ro-RO"/>
        </w:rPr>
        <w:t>Ruginești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, județul Vrancea în ședința </w:t>
      </w:r>
      <w:r w:rsidR="00A83E39" w:rsidRPr="005212ED">
        <w:rPr>
          <w:rFonts w:asciiTheme="majorHAnsi" w:hAnsiTheme="majorHAnsi" w:cstheme="minorHAnsi"/>
          <w:sz w:val="24"/>
          <w:szCs w:val="24"/>
          <w:lang w:val="ro-RO"/>
        </w:rPr>
        <w:t>extra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ordinară în data de </w:t>
      </w:r>
      <w:r w:rsidR="00A83E39" w:rsidRPr="005212ED">
        <w:rPr>
          <w:rFonts w:asciiTheme="majorHAnsi" w:hAnsiTheme="majorHAnsi" w:cstheme="minorHAnsi"/>
          <w:sz w:val="24"/>
          <w:szCs w:val="24"/>
          <w:lang w:val="ro-RO"/>
        </w:rPr>
        <w:t>02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>.</w:t>
      </w:r>
      <w:r w:rsidR="00AA37AE" w:rsidRPr="005212ED">
        <w:rPr>
          <w:rFonts w:asciiTheme="majorHAnsi" w:hAnsiTheme="majorHAnsi" w:cstheme="minorHAnsi"/>
          <w:sz w:val="24"/>
          <w:szCs w:val="24"/>
          <w:lang w:val="ro-RO"/>
        </w:rPr>
        <w:t>1</w:t>
      </w:r>
      <w:r w:rsidR="00A83E39" w:rsidRPr="005212ED">
        <w:rPr>
          <w:rFonts w:asciiTheme="majorHAnsi" w:hAnsiTheme="majorHAnsi" w:cstheme="minorHAnsi"/>
          <w:sz w:val="24"/>
          <w:szCs w:val="24"/>
          <w:lang w:val="ro-RO"/>
        </w:rPr>
        <w:t>1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>.2020 ora 0</w:t>
      </w:r>
      <w:r w:rsidR="00A83E39" w:rsidRPr="005212ED">
        <w:rPr>
          <w:rFonts w:asciiTheme="majorHAnsi" w:hAnsiTheme="majorHAnsi" w:cstheme="minorHAnsi"/>
          <w:sz w:val="24"/>
          <w:szCs w:val="24"/>
          <w:lang w:val="ro-RO"/>
        </w:rPr>
        <w:t>9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>,</w:t>
      </w:r>
      <w:r w:rsidR="00A83E39" w:rsidRPr="005212ED">
        <w:rPr>
          <w:rFonts w:asciiTheme="majorHAnsi" w:hAnsiTheme="majorHAnsi" w:cstheme="minorHAnsi"/>
          <w:sz w:val="24"/>
          <w:szCs w:val="24"/>
          <w:lang w:val="ro-RO"/>
        </w:rPr>
        <w:t>0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>0</w:t>
      </w:r>
      <w:r w:rsidR="00AE1852"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,  </w:t>
      </w:r>
      <w:r w:rsidR="00A83E39" w:rsidRPr="005212ED">
        <w:rPr>
          <w:rFonts w:asciiTheme="majorHAnsi" w:hAnsiTheme="majorHAnsi" w:cstheme="minorHAnsi"/>
          <w:sz w:val="24"/>
          <w:szCs w:val="24"/>
          <w:lang w:val="ro-RO"/>
        </w:rPr>
        <w:t>la sediul Primariei Ruginești</w:t>
      </w:r>
      <w:r w:rsidR="00AA37AE" w:rsidRPr="005212ED">
        <w:rPr>
          <w:rFonts w:asciiTheme="majorHAnsi" w:hAnsiTheme="majorHAnsi" w:cstheme="minorHAnsi"/>
          <w:sz w:val="24"/>
          <w:szCs w:val="24"/>
          <w:lang w:val="ro-RO"/>
        </w:rPr>
        <w:t>, județul Vrancea</w:t>
      </w:r>
    </w:p>
    <w:p w14:paraId="59641CFC" w14:textId="77777777" w:rsidR="00AE1852" w:rsidRPr="005212ED" w:rsidRDefault="00AE1852" w:rsidP="008A414F">
      <w:pPr>
        <w:pStyle w:val="NoSpacing"/>
        <w:jc w:val="both"/>
        <w:rPr>
          <w:rFonts w:asciiTheme="majorHAnsi" w:hAnsiTheme="majorHAnsi" w:cstheme="minorHAnsi"/>
          <w:sz w:val="24"/>
          <w:szCs w:val="24"/>
          <w:vertAlign w:val="superscript"/>
          <w:lang w:val="ro-RO"/>
        </w:rPr>
      </w:pPr>
    </w:p>
    <w:p w14:paraId="70B8DE83" w14:textId="373189B7" w:rsidR="00052E43" w:rsidRPr="005212ED" w:rsidRDefault="000846ED" w:rsidP="008A414F">
      <w:pPr>
        <w:pStyle w:val="NoSpacing"/>
        <w:jc w:val="both"/>
        <w:rPr>
          <w:rFonts w:asciiTheme="majorHAnsi" w:hAnsiTheme="majorHAnsi" w:cstheme="minorHAnsi"/>
          <w:sz w:val="24"/>
          <w:szCs w:val="24"/>
          <w:lang w:val="ro-RO"/>
        </w:rPr>
      </w:pPr>
      <w:r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              </w:t>
      </w:r>
      <w:r w:rsidR="00052E43"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Primarul comunei </w:t>
      </w:r>
      <w:r w:rsidR="00A83E39" w:rsidRPr="005212ED">
        <w:rPr>
          <w:rFonts w:asciiTheme="majorHAnsi" w:hAnsiTheme="majorHAnsi" w:cstheme="minorHAnsi"/>
          <w:sz w:val="24"/>
          <w:szCs w:val="24"/>
          <w:lang w:val="ro-RO"/>
        </w:rPr>
        <w:t>Rugineșt</w:t>
      </w:r>
      <w:r w:rsidR="00052E43" w:rsidRPr="005212ED">
        <w:rPr>
          <w:rFonts w:asciiTheme="majorHAnsi" w:hAnsiTheme="majorHAnsi" w:cstheme="minorHAnsi"/>
          <w:sz w:val="24"/>
          <w:szCs w:val="24"/>
          <w:lang w:val="ro-RO"/>
        </w:rPr>
        <w:t>i, județul Vrancea</w:t>
      </w:r>
      <w:r w:rsidR="00A83E39" w:rsidRPr="005212ED">
        <w:rPr>
          <w:rFonts w:asciiTheme="majorHAnsi" w:hAnsiTheme="majorHAnsi" w:cstheme="minorHAnsi"/>
          <w:sz w:val="24"/>
          <w:szCs w:val="24"/>
          <w:lang w:val="ro-RO"/>
        </w:rPr>
        <w:t>,</w:t>
      </w:r>
    </w:p>
    <w:p w14:paraId="027D131E" w14:textId="77777777" w:rsidR="00A83E39" w:rsidRPr="005212ED" w:rsidRDefault="00A83E39" w:rsidP="008A414F">
      <w:pPr>
        <w:pStyle w:val="NoSpacing"/>
        <w:jc w:val="both"/>
        <w:rPr>
          <w:rFonts w:asciiTheme="majorHAnsi" w:hAnsiTheme="majorHAnsi" w:cstheme="minorHAnsi"/>
          <w:sz w:val="24"/>
          <w:szCs w:val="24"/>
          <w:lang w:val="ro-RO"/>
        </w:rPr>
      </w:pPr>
    </w:p>
    <w:p w14:paraId="459B663E" w14:textId="2610DEDE" w:rsidR="005212ED" w:rsidRDefault="00052E43" w:rsidP="008A414F">
      <w:pPr>
        <w:pStyle w:val="NoSpacing"/>
        <w:jc w:val="both"/>
        <w:rPr>
          <w:rFonts w:asciiTheme="majorHAnsi" w:hAnsiTheme="majorHAnsi" w:cstheme="minorHAnsi"/>
          <w:sz w:val="20"/>
          <w:szCs w:val="20"/>
          <w:lang w:val="ro-RO"/>
        </w:rPr>
      </w:pPr>
      <w:r w:rsidRPr="005212ED">
        <w:rPr>
          <w:rFonts w:asciiTheme="majorHAnsi" w:hAnsiTheme="majorHAnsi" w:cstheme="minorHAnsi"/>
          <w:sz w:val="24"/>
          <w:szCs w:val="24"/>
          <w:lang w:val="ro-RO"/>
        </w:rPr>
        <w:t>- Având în vedere dispozitiile art.</w:t>
      </w:r>
      <w:r w:rsidR="005212ED" w:rsidRPr="005212ED">
        <w:rPr>
          <w:rFonts w:ascii="Cambria" w:hAnsi="Cambria"/>
          <w:b/>
          <w:bCs/>
          <w:lang w:val="ro-RO"/>
        </w:rPr>
        <w:t xml:space="preserve"> </w:t>
      </w:r>
      <w:r w:rsidR="005212ED" w:rsidRPr="005212ED">
        <w:rPr>
          <w:rFonts w:ascii="Cambria" w:hAnsi="Cambria"/>
          <w:sz w:val="24"/>
          <w:szCs w:val="24"/>
          <w:lang w:val="ro-RO"/>
        </w:rPr>
        <w:t>134 alin. (1) si alin. (3)</w:t>
      </w:r>
      <w:r w:rsidR="00412B3D">
        <w:rPr>
          <w:rFonts w:ascii="Cambria" w:hAnsi="Cambria"/>
          <w:sz w:val="24"/>
          <w:szCs w:val="24"/>
          <w:lang w:val="ro-RO"/>
        </w:rPr>
        <w:t>, lit. b)</w:t>
      </w:r>
      <w:r w:rsidR="005212ED" w:rsidRPr="005212ED">
        <w:rPr>
          <w:rFonts w:ascii="Cambria" w:hAnsi="Cambria"/>
          <w:sz w:val="24"/>
          <w:szCs w:val="24"/>
          <w:lang w:val="ro-RO"/>
        </w:rPr>
        <w:t xml:space="preserve">, art. 154 alin. (1), art. 196 alin. (1) lit. b), art. 197 alin. (1) şi art. 198 alin. </w:t>
      </w:r>
      <w:r w:rsidR="005212ED" w:rsidRPr="005212ED">
        <w:rPr>
          <w:rFonts w:ascii="Cambria" w:hAnsi="Cambria"/>
          <w:sz w:val="24"/>
          <w:szCs w:val="24"/>
          <w:lang w:val="it-IT"/>
        </w:rPr>
        <w:t xml:space="preserve">(1) si alin. (2) din OUG nr. 57/2019 privind Codul Administrativ, </w:t>
      </w:r>
      <w:r w:rsidR="004327CE">
        <w:rPr>
          <w:rFonts w:ascii="Cambria" w:hAnsi="Cambria"/>
          <w:sz w:val="24"/>
          <w:szCs w:val="24"/>
          <w:lang w:val="it-IT"/>
        </w:rPr>
        <w:t>cu modificarile si completarile ulterioare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>,</w:t>
      </w:r>
      <w:r w:rsidRPr="00AA37AE">
        <w:rPr>
          <w:rFonts w:asciiTheme="majorHAnsi" w:hAnsiTheme="majorHAnsi" w:cstheme="minorHAnsi"/>
          <w:sz w:val="20"/>
          <w:szCs w:val="20"/>
          <w:lang w:val="ro-RO"/>
        </w:rPr>
        <w:t xml:space="preserve"> </w:t>
      </w:r>
      <w:r w:rsidR="000846ED" w:rsidRPr="00AA37AE">
        <w:rPr>
          <w:rFonts w:asciiTheme="majorHAnsi" w:hAnsiTheme="majorHAnsi" w:cstheme="minorHAnsi"/>
          <w:sz w:val="20"/>
          <w:szCs w:val="20"/>
          <w:lang w:val="ro-RO"/>
        </w:rPr>
        <w:t xml:space="preserve">  </w:t>
      </w:r>
    </w:p>
    <w:p w14:paraId="7F3D482A" w14:textId="2BAA76C6" w:rsidR="000846ED" w:rsidRPr="00AA37AE" w:rsidRDefault="000846ED" w:rsidP="008A414F">
      <w:pPr>
        <w:pStyle w:val="NoSpacing"/>
        <w:jc w:val="both"/>
        <w:rPr>
          <w:rFonts w:asciiTheme="majorHAnsi" w:hAnsiTheme="majorHAnsi" w:cstheme="minorHAnsi"/>
          <w:sz w:val="20"/>
          <w:szCs w:val="20"/>
          <w:lang w:val="ro-RO"/>
        </w:rPr>
      </w:pPr>
      <w:r w:rsidRPr="00AA37AE">
        <w:rPr>
          <w:rFonts w:asciiTheme="majorHAnsi" w:hAnsiTheme="majorHAnsi" w:cstheme="minorHAnsi"/>
          <w:sz w:val="20"/>
          <w:szCs w:val="20"/>
          <w:lang w:val="ro-RO"/>
        </w:rPr>
        <w:t xml:space="preserve">                                                      </w:t>
      </w:r>
    </w:p>
    <w:p w14:paraId="6D0667C5" w14:textId="77777777" w:rsidR="008A414F" w:rsidRPr="00AA37AE" w:rsidRDefault="000846ED" w:rsidP="008A414F">
      <w:pPr>
        <w:pStyle w:val="NoSpacing"/>
        <w:jc w:val="both"/>
        <w:rPr>
          <w:rFonts w:asciiTheme="majorHAnsi" w:hAnsiTheme="majorHAnsi" w:cstheme="minorHAnsi"/>
          <w:sz w:val="20"/>
          <w:szCs w:val="20"/>
          <w:lang w:val="ro-RO"/>
        </w:rPr>
      </w:pPr>
      <w:r w:rsidRPr="00AA37AE">
        <w:rPr>
          <w:rFonts w:asciiTheme="majorHAnsi" w:hAnsiTheme="majorHAnsi" w:cstheme="minorHAnsi"/>
          <w:sz w:val="20"/>
          <w:szCs w:val="20"/>
          <w:lang w:val="ro-RO"/>
        </w:rPr>
        <w:t xml:space="preserve">                                                    </w:t>
      </w:r>
    </w:p>
    <w:p w14:paraId="29C7DBCA" w14:textId="29D5BCE8" w:rsidR="00052E43" w:rsidRPr="00AA37AE" w:rsidRDefault="008A414F" w:rsidP="008A414F">
      <w:pPr>
        <w:pStyle w:val="NoSpacing"/>
        <w:jc w:val="both"/>
        <w:rPr>
          <w:rFonts w:asciiTheme="majorHAnsi" w:hAnsiTheme="majorHAnsi" w:cstheme="minorHAnsi"/>
          <w:b/>
          <w:sz w:val="20"/>
          <w:szCs w:val="20"/>
          <w:lang w:val="ro-RO"/>
        </w:rPr>
      </w:pPr>
      <w:r w:rsidRPr="00AA37AE">
        <w:rPr>
          <w:rFonts w:asciiTheme="majorHAnsi" w:hAnsiTheme="majorHAnsi" w:cstheme="minorHAnsi"/>
          <w:sz w:val="20"/>
          <w:szCs w:val="20"/>
          <w:lang w:val="ro-RO"/>
        </w:rPr>
        <w:t xml:space="preserve">                                              </w:t>
      </w:r>
      <w:r w:rsidR="000846ED" w:rsidRPr="00AA37AE">
        <w:rPr>
          <w:rFonts w:asciiTheme="majorHAnsi" w:hAnsiTheme="majorHAnsi" w:cstheme="minorHAnsi"/>
          <w:sz w:val="20"/>
          <w:szCs w:val="20"/>
          <w:lang w:val="ro-RO"/>
        </w:rPr>
        <w:t xml:space="preserve">                   </w:t>
      </w:r>
      <w:r w:rsidR="005212ED">
        <w:rPr>
          <w:rFonts w:asciiTheme="majorHAnsi" w:hAnsiTheme="majorHAnsi" w:cstheme="minorHAnsi"/>
          <w:sz w:val="20"/>
          <w:szCs w:val="20"/>
          <w:lang w:val="ro-RO"/>
        </w:rPr>
        <w:t xml:space="preserve">                                    </w:t>
      </w:r>
      <w:r w:rsidR="00052E43" w:rsidRPr="00AA37AE">
        <w:rPr>
          <w:rFonts w:asciiTheme="majorHAnsi" w:hAnsiTheme="majorHAnsi" w:cstheme="minorHAnsi"/>
          <w:b/>
          <w:sz w:val="20"/>
          <w:szCs w:val="20"/>
          <w:lang w:val="ro-RO"/>
        </w:rPr>
        <w:t>DISPUNE:</w:t>
      </w:r>
    </w:p>
    <w:p w14:paraId="7347AB86" w14:textId="75AE29F8" w:rsidR="00052E43" w:rsidRDefault="00052E43" w:rsidP="008A414F">
      <w:pPr>
        <w:pStyle w:val="NoSpacing"/>
        <w:jc w:val="both"/>
        <w:rPr>
          <w:rFonts w:asciiTheme="majorHAnsi" w:hAnsiTheme="majorHAnsi" w:cstheme="minorHAnsi"/>
          <w:sz w:val="20"/>
          <w:szCs w:val="20"/>
          <w:lang w:val="ro-RO"/>
        </w:rPr>
      </w:pPr>
    </w:p>
    <w:p w14:paraId="358CF9F1" w14:textId="77777777" w:rsidR="005212ED" w:rsidRPr="00AA37AE" w:rsidRDefault="005212ED" w:rsidP="008A414F">
      <w:pPr>
        <w:pStyle w:val="NoSpacing"/>
        <w:jc w:val="both"/>
        <w:rPr>
          <w:rFonts w:asciiTheme="majorHAnsi" w:hAnsiTheme="majorHAnsi" w:cstheme="minorHAnsi"/>
          <w:sz w:val="20"/>
          <w:szCs w:val="20"/>
          <w:lang w:val="ro-RO"/>
        </w:rPr>
      </w:pPr>
    </w:p>
    <w:p w14:paraId="34A277CE" w14:textId="18818811" w:rsidR="00C03616" w:rsidRPr="00C03616" w:rsidRDefault="00052E43" w:rsidP="00C03616">
      <w:pPr>
        <w:jc w:val="both"/>
        <w:rPr>
          <w:rFonts w:ascii="Cambria" w:hAnsi="Cambria"/>
          <w:iCs/>
          <w:lang w:val="ro-RO"/>
        </w:rPr>
      </w:pPr>
      <w:r w:rsidRPr="00AA37AE">
        <w:rPr>
          <w:rFonts w:asciiTheme="majorHAnsi" w:hAnsiTheme="majorHAnsi" w:cstheme="minorHAnsi"/>
          <w:sz w:val="20"/>
          <w:szCs w:val="20"/>
          <w:lang w:val="ro-RO"/>
        </w:rPr>
        <w:t xml:space="preserve">       </w:t>
      </w:r>
      <w:r w:rsidRPr="00C03616">
        <w:rPr>
          <w:rFonts w:asciiTheme="majorHAnsi" w:hAnsiTheme="majorHAnsi" w:cstheme="minorHAnsi"/>
          <w:b/>
          <w:i/>
          <w:iCs/>
          <w:sz w:val="20"/>
          <w:szCs w:val="20"/>
          <w:u w:val="single"/>
          <w:lang w:val="ro-RO"/>
        </w:rPr>
        <w:t>Art</w:t>
      </w:r>
      <w:r w:rsidR="005212ED" w:rsidRPr="00C03616">
        <w:rPr>
          <w:rFonts w:asciiTheme="majorHAnsi" w:hAnsiTheme="majorHAnsi" w:cstheme="minorHAnsi"/>
          <w:b/>
          <w:i/>
          <w:iCs/>
          <w:sz w:val="20"/>
          <w:szCs w:val="20"/>
          <w:u w:val="single"/>
          <w:lang w:val="ro-RO"/>
        </w:rPr>
        <w:t>. 1</w:t>
      </w:r>
      <w:r w:rsidR="005212ED">
        <w:rPr>
          <w:rFonts w:asciiTheme="majorHAnsi" w:hAnsiTheme="majorHAnsi" w:cstheme="minorHAnsi"/>
          <w:b/>
          <w:sz w:val="20"/>
          <w:szCs w:val="20"/>
          <w:lang w:val="ro-RO"/>
        </w:rPr>
        <w:t xml:space="preserve"> 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Se convoacă membrii Consiliului Local al comunei </w:t>
      </w:r>
      <w:r w:rsidR="005212ED" w:rsidRPr="005212ED">
        <w:rPr>
          <w:rFonts w:asciiTheme="majorHAnsi" w:hAnsiTheme="majorHAnsi" w:cstheme="minorHAnsi"/>
          <w:sz w:val="24"/>
          <w:szCs w:val="24"/>
          <w:lang w:val="ro-RO"/>
        </w:rPr>
        <w:t>Rugineșt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i, județul Vrancea în ședința </w:t>
      </w:r>
      <w:r w:rsidR="005212ED" w:rsidRPr="005212ED">
        <w:rPr>
          <w:rFonts w:asciiTheme="majorHAnsi" w:hAnsiTheme="majorHAnsi" w:cstheme="minorHAnsi"/>
          <w:sz w:val="24"/>
          <w:szCs w:val="24"/>
          <w:lang w:val="ro-RO"/>
        </w:rPr>
        <w:t>extra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ordinară la data </w:t>
      </w:r>
      <w:r w:rsidR="005212ED" w:rsidRPr="005212ED">
        <w:rPr>
          <w:rFonts w:asciiTheme="majorHAnsi" w:hAnsiTheme="majorHAnsi" w:cstheme="minorHAnsi"/>
          <w:sz w:val="24"/>
          <w:szCs w:val="24"/>
          <w:lang w:val="ro-RO"/>
        </w:rPr>
        <w:t>02</w:t>
      </w:r>
      <w:r w:rsidR="00036157" w:rsidRPr="005212ED">
        <w:rPr>
          <w:rFonts w:asciiTheme="majorHAnsi" w:hAnsiTheme="majorHAnsi" w:cstheme="minorHAnsi"/>
          <w:sz w:val="24"/>
          <w:szCs w:val="24"/>
          <w:lang w:val="ro-RO"/>
        </w:rPr>
        <w:t>.</w:t>
      </w:r>
      <w:r w:rsidR="00AA37AE" w:rsidRPr="005212ED">
        <w:rPr>
          <w:rFonts w:asciiTheme="majorHAnsi" w:hAnsiTheme="majorHAnsi" w:cstheme="minorHAnsi"/>
          <w:sz w:val="24"/>
          <w:szCs w:val="24"/>
          <w:lang w:val="ro-RO"/>
        </w:rPr>
        <w:t>1</w:t>
      </w:r>
      <w:r w:rsidR="005212ED" w:rsidRPr="005212ED">
        <w:rPr>
          <w:rFonts w:asciiTheme="majorHAnsi" w:hAnsiTheme="majorHAnsi" w:cstheme="minorHAnsi"/>
          <w:sz w:val="24"/>
          <w:szCs w:val="24"/>
          <w:lang w:val="ro-RO"/>
        </w:rPr>
        <w:t>1</w:t>
      </w:r>
      <w:r w:rsidR="00036157"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.2020 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>ora 0</w:t>
      </w:r>
      <w:r w:rsidR="005212ED" w:rsidRPr="005212ED">
        <w:rPr>
          <w:rFonts w:asciiTheme="majorHAnsi" w:hAnsiTheme="majorHAnsi" w:cstheme="minorHAnsi"/>
          <w:sz w:val="24"/>
          <w:szCs w:val="24"/>
          <w:lang w:val="ro-RO"/>
        </w:rPr>
        <w:t>9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>,</w:t>
      </w:r>
      <w:r w:rsidR="005212ED" w:rsidRPr="005212ED">
        <w:rPr>
          <w:rFonts w:asciiTheme="majorHAnsi" w:hAnsiTheme="majorHAnsi" w:cstheme="minorHAnsi"/>
          <w:sz w:val="24"/>
          <w:szCs w:val="24"/>
          <w:lang w:val="ro-RO"/>
        </w:rPr>
        <w:t>0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0, </w:t>
      </w:r>
      <w:r w:rsidR="005212ED" w:rsidRPr="005212ED">
        <w:rPr>
          <w:rFonts w:asciiTheme="majorHAnsi" w:hAnsiTheme="majorHAnsi" w:cstheme="minorHAnsi"/>
          <w:sz w:val="24"/>
          <w:szCs w:val="24"/>
          <w:lang w:val="ro-RO"/>
        </w:rPr>
        <w:t>la sediul Primariei Ruginești</w:t>
      </w:r>
      <w:r w:rsidR="00AA37AE"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, județul Vrancea, </w:t>
      </w:r>
      <w:r w:rsidR="0023709F" w:rsidRPr="005212ED">
        <w:rPr>
          <w:rFonts w:asciiTheme="majorHAnsi" w:hAnsiTheme="majorHAnsi" w:cstheme="minorHAnsi"/>
          <w:bCs/>
          <w:sz w:val="24"/>
          <w:szCs w:val="24"/>
          <w:lang w:val="ro-RO"/>
        </w:rPr>
        <w:t>cu respectarea</w:t>
      </w:r>
      <w:r w:rsidR="00BB0F71" w:rsidRPr="005212ED">
        <w:rPr>
          <w:rFonts w:asciiTheme="majorHAnsi" w:hAnsiTheme="majorHAnsi" w:cstheme="minorHAnsi"/>
          <w:bCs/>
          <w:sz w:val="24"/>
          <w:szCs w:val="24"/>
          <w:lang w:val="ro-RO"/>
        </w:rPr>
        <w:t xml:space="preserve"> </w:t>
      </w:r>
      <w:r w:rsidR="00036157" w:rsidRPr="005212ED">
        <w:rPr>
          <w:rFonts w:asciiTheme="majorHAnsi" w:hAnsiTheme="majorHAnsi" w:cstheme="minorHAnsi"/>
          <w:bCs/>
          <w:sz w:val="24"/>
          <w:szCs w:val="24"/>
          <w:lang w:val="ro-RO"/>
        </w:rPr>
        <w:t xml:space="preserve">Hotărârii </w:t>
      </w:r>
      <w:r w:rsidR="008A414F" w:rsidRPr="005212ED">
        <w:rPr>
          <w:rFonts w:asciiTheme="majorHAnsi" w:hAnsiTheme="majorHAnsi" w:cstheme="minorHAnsi"/>
          <w:bCs/>
          <w:sz w:val="24"/>
          <w:szCs w:val="24"/>
          <w:lang w:val="ro-RO"/>
        </w:rPr>
        <w:t>nr.</w:t>
      </w:r>
      <w:r w:rsidR="005212ED">
        <w:rPr>
          <w:rFonts w:asciiTheme="majorHAnsi" w:hAnsiTheme="majorHAnsi" w:cstheme="minorHAnsi"/>
          <w:bCs/>
          <w:sz w:val="24"/>
          <w:szCs w:val="24"/>
          <w:lang w:val="ro-RO"/>
        </w:rPr>
        <w:t xml:space="preserve"> </w:t>
      </w:r>
      <w:r w:rsidR="008A414F" w:rsidRPr="005212ED">
        <w:rPr>
          <w:rFonts w:asciiTheme="majorHAnsi" w:hAnsiTheme="majorHAnsi" w:cstheme="minorHAnsi"/>
          <w:bCs/>
          <w:sz w:val="24"/>
          <w:szCs w:val="24"/>
          <w:lang w:val="ro-RO"/>
        </w:rPr>
        <w:t>8</w:t>
      </w:r>
      <w:r w:rsidR="00AA37AE" w:rsidRPr="005212ED">
        <w:rPr>
          <w:rFonts w:asciiTheme="majorHAnsi" w:hAnsiTheme="majorHAnsi" w:cstheme="minorHAnsi"/>
          <w:bCs/>
          <w:sz w:val="24"/>
          <w:szCs w:val="24"/>
          <w:lang w:val="ro-RO"/>
        </w:rPr>
        <w:t>56</w:t>
      </w:r>
      <w:r w:rsidR="00275F0F" w:rsidRPr="005212ED">
        <w:rPr>
          <w:rFonts w:asciiTheme="majorHAnsi" w:hAnsiTheme="majorHAnsi" w:cstheme="minorHAnsi"/>
          <w:bCs/>
          <w:sz w:val="24"/>
          <w:szCs w:val="24"/>
          <w:lang w:val="ro-RO"/>
        </w:rPr>
        <w:t>/1</w:t>
      </w:r>
      <w:r w:rsidR="008A414F" w:rsidRPr="005212ED">
        <w:rPr>
          <w:rFonts w:asciiTheme="majorHAnsi" w:hAnsiTheme="majorHAnsi" w:cstheme="minorHAnsi"/>
          <w:bCs/>
          <w:sz w:val="24"/>
          <w:szCs w:val="24"/>
          <w:lang w:val="ro-RO"/>
        </w:rPr>
        <w:t xml:space="preserve">4 </w:t>
      </w:r>
      <w:r w:rsidR="00AA37AE" w:rsidRPr="005212ED">
        <w:rPr>
          <w:rFonts w:asciiTheme="majorHAnsi" w:hAnsiTheme="majorHAnsi" w:cstheme="minorHAnsi"/>
          <w:bCs/>
          <w:sz w:val="24"/>
          <w:szCs w:val="24"/>
          <w:lang w:val="ro-RO"/>
        </w:rPr>
        <w:t>octombrie</w:t>
      </w:r>
      <w:r w:rsidR="00275F0F" w:rsidRPr="005212ED">
        <w:rPr>
          <w:rFonts w:asciiTheme="majorHAnsi" w:hAnsiTheme="majorHAnsi" w:cstheme="minorHAnsi"/>
          <w:bCs/>
          <w:sz w:val="24"/>
          <w:szCs w:val="24"/>
          <w:lang w:val="ro-RO"/>
        </w:rPr>
        <w:t xml:space="preserve"> 2020 privind prelungirea starii de alerta pe teritoiul Romaniei si masurile care se aplica pe durata  acesteia  pentru  prevenirea si combaterea efectelor pandemiei COVID - 19, </w:t>
      </w:r>
      <w:r w:rsidR="00A564BA" w:rsidRPr="005212ED">
        <w:rPr>
          <w:rFonts w:asciiTheme="majorHAnsi" w:hAnsiTheme="majorHAnsi" w:cstheme="minorHAnsi"/>
          <w:bCs/>
          <w:sz w:val="24"/>
          <w:szCs w:val="24"/>
          <w:lang w:val="ro-RO"/>
        </w:rPr>
        <w:t>stare de alerta instituita prin HG nr.</w:t>
      </w:r>
      <w:r w:rsidR="005212ED">
        <w:rPr>
          <w:rFonts w:asciiTheme="majorHAnsi" w:hAnsiTheme="majorHAnsi" w:cstheme="minorHAnsi"/>
          <w:bCs/>
          <w:sz w:val="24"/>
          <w:szCs w:val="24"/>
          <w:lang w:val="ro-RO"/>
        </w:rPr>
        <w:t xml:space="preserve"> </w:t>
      </w:r>
      <w:r w:rsidR="00A564BA" w:rsidRPr="005212ED">
        <w:rPr>
          <w:rFonts w:asciiTheme="majorHAnsi" w:hAnsiTheme="majorHAnsi" w:cstheme="minorHAnsi"/>
          <w:bCs/>
          <w:sz w:val="24"/>
          <w:szCs w:val="24"/>
          <w:lang w:val="ro-RO"/>
        </w:rPr>
        <w:t>394/2020 privind declararea starii de alerta si masurile care se aplica pe durata acesteia pentru prevenirea si combaterea efectelor pandemiei COVID -</w:t>
      </w:r>
      <w:r w:rsidR="00694415">
        <w:rPr>
          <w:rFonts w:asciiTheme="majorHAnsi" w:hAnsiTheme="majorHAnsi" w:cstheme="minorHAnsi"/>
          <w:bCs/>
          <w:sz w:val="24"/>
          <w:szCs w:val="24"/>
          <w:lang w:val="ro-RO"/>
        </w:rPr>
        <w:t xml:space="preserve"> </w:t>
      </w:r>
      <w:r w:rsidR="00A564BA" w:rsidRPr="005212ED">
        <w:rPr>
          <w:rFonts w:asciiTheme="majorHAnsi" w:hAnsiTheme="majorHAnsi" w:cstheme="minorHAnsi"/>
          <w:bCs/>
          <w:sz w:val="24"/>
          <w:szCs w:val="24"/>
          <w:lang w:val="ro-RO"/>
        </w:rPr>
        <w:t xml:space="preserve">19, </w:t>
      </w:r>
      <w:r w:rsidR="00C03616" w:rsidRPr="00C03616">
        <w:rPr>
          <w:rFonts w:ascii="Cambria" w:hAnsi="Cambria"/>
          <w:iCs/>
          <w:lang w:val="ro-RO"/>
        </w:rPr>
        <w:t xml:space="preserve">sedinta a cărei ordine de zi este prevazuta in convocatorul-anexa inregistrat cu nr. </w:t>
      </w:r>
      <w:r w:rsidR="00C03616">
        <w:rPr>
          <w:rFonts w:ascii="Cambria" w:hAnsi="Cambria"/>
          <w:lang w:val="ro-RO"/>
        </w:rPr>
        <w:t>7203</w:t>
      </w:r>
      <w:r w:rsidR="00C03616" w:rsidRPr="00C03616">
        <w:rPr>
          <w:rFonts w:ascii="Cambria" w:hAnsi="Cambria"/>
          <w:lang w:val="ro-RO"/>
        </w:rPr>
        <w:t xml:space="preserve"> din 2</w:t>
      </w:r>
      <w:r w:rsidR="00C03616">
        <w:rPr>
          <w:rFonts w:ascii="Cambria" w:hAnsi="Cambria"/>
          <w:lang w:val="ro-RO"/>
        </w:rPr>
        <w:t>8</w:t>
      </w:r>
      <w:r w:rsidR="00C03616" w:rsidRPr="00C03616">
        <w:rPr>
          <w:rFonts w:ascii="Cambria" w:hAnsi="Cambria"/>
          <w:lang w:val="ro-RO"/>
        </w:rPr>
        <w:t>.</w:t>
      </w:r>
      <w:r w:rsidR="00C03616">
        <w:rPr>
          <w:rFonts w:ascii="Cambria" w:hAnsi="Cambria"/>
          <w:lang w:val="ro-RO"/>
        </w:rPr>
        <w:t>10</w:t>
      </w:r>
      <w:r w:rsidR="00C03616" w:rsidRPr="00C03616">
        <w:rPr>
          <w:rFonts w:ascii="Cambria" w:hAnsi="Cambria"/>
          <w:lang w:val="ro-RO"/>
        </w:rPr>
        <w:t>.20</w:t>
      </w:r>
      <w:r w:rsidR="00C03616">
        <w:rPr>
          <w:rFonts w:ascii="Cambria" w:hAnsi="Cambria"/>
          <w:lang w:val="ro-RO"/>
        </w:rPr>
        <w:t>20</w:t>
      </w:r>
      <w:r w:rsidR="00C03616" w:rsidRPr="00C03616">
        <w:rPr>
          <w:rFonts w:ascii="Cambria" w:hAnsi="Cambria"/>
          <w:iCs/>
          <w:lang w:val="ro-RO"/>
        </w:rPr>
        <w:t xml:space="preserve"> care face parte integranta din prezenta dispozitie.</w:t>
      </w:r>
    </w:p>
    <w:p w14:paraId="550F6499" w14:textId="7827C49A" w:rsidR="00C03616" w:rsidRPr="00C03616" w:rsidRDefault="00C03616" w:rsidP="00C03616">
      <w:pPr>
        <w:jc w:val="both"/>
        <w:rPr>
          <w:rFonts w:ascii="Cambria" w:hAnsi="Cambria"/>
          <w:iCs/>
          <w:lang w:val="ro-RO"/>
        </w:rPr>
      </w:pPr>
      <w:r w:rsidRPr="00C03616">
        <w:rPr>
          <w:rFonts w:ascii="Cambria" w:hAnsi="Cambria"/>
          <w:b/>
          <w:bCs/>
          <w:i/>
          <w:lang w:val="ro-RO"/>
        </w:rPr>
        <w:t xml:space="preserve">      </w:t>
      </w:r>
      <w:r w:rsidRPr="00C03616">
        <w:rPr>
          <w:rFonts w:ascii="Cambria" w:hAnsi="Cambria"/>
          <w:b/>
          <w:bCs/>
          <w:i/>
          <w:u w:val="single"/>
          <w:lang w:val="ro-RO"/>
        </w:rPr>
        <w:t>Art. 2</w:t>
      </w:r>
      <w:r w:rsidRPr="00C03616">
        <w:rPr>
          <w:rFonts w:ascii="Cambria" w:hAnsi="Cambria"/>
          <w:b/>
          <w:bCs/>
          <w:i/>
          <w:lang w:val="ro-RO"/>
        </w:rPr>
        <w:t xml:space="preserve">. </w:t>
      </w:r>
      <w:r w:rsidRPr="00C03616">
        <w:rPr>
          <w:rFonts w:ascii="Cambria" w:hAnsi="Cambria"/>
          <w:iCs/>
          <w:lang w:val="ro-RO"/>
        </w:rPr>
        <w:t xml:space="preserve">Prevederile prezentei dispoziţii vor fi aduse la îndeplinire de către secretarul </w:t>
      </w:r>
      <w:r>
        <w:rPr>
          <w:rFonts w:ascii="Cambria" w:hAnsi="Cambria"/>
          <w:iCs/>
          <w:lang w:val="ro-RO"/>
        </w:rPr>
        <w:t>general al comunei</w:t>
      </w:r>
      <w:r w:rsidRPr="00C03616">
        <w:rPr>
          <w:rFonts w:ascii="Cambria" w:hAnsi="Cambria"/>
          <w:iCs/>
          <w:lang w:val="ro-RO"/>
        </w:rPr>
        <w:t xml:space="preserve"> Ruginesti, judeţul Vrancea.</w:t>
      </w:r>
    </w:p>
    <w:p w14:paraId="38E531C7" w14:textId="77777777" w:rsidR="00C03616" w:rsidRDefault="00C03616" w:rsidP="00C03616">
      <w:pPr>
        <w:jc w:val="both"/>
        <w:rPr>
          <w:rFonts w:ascii="Cambria" w:hAnsi="Cambria"/>
          <w:b/>
          <w:bCs/>
          <w:sz w:val="32"/>
          <w:szCs w:val="32"/>
          <w:lang w:val="ro-RO"/>
        </w:rPr>
      </w:pPr>
    </w:p>
    <w:p w14:paraId="68A8A21C" w14:textId="2DB7D563" w:rsidR="00C03616" w:rsidRPr="00C03616" w:rsidRDefault="00C03616" w:rsidP="00C03616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it-IT"/>
        </w:rPr>
      </w:pPr>
      <w:r w:rsidRPr="00C03616">
        <w:rPr>
          <w:rFonts w:ascii="Cambria" w:hAnsi="Cambria"/>
          <w:b/>
          <w:bCs/>
          <w:sz w:val="32"/>
          <w:szCs w:val="32"/>
          <w:lang w:val="ro-RO"/>
        </w:rPr>
        <w:t xml:space="preserve">          </w:t>
      </w:r>
      <w:r w:rsidRPr="00C03616">
        <w:rPr>
          <w:rFonts w:ascii="Cambria" w:hAnsi="Cambria"/>
          <w:b/>
          <w:bCs/>
          <w:sz w:val="26"/>
          <w:szCs w:val="26"/>
          <w:lang w:val="ro-RO"/>
        </w:rPr>
        <w:t xml:space="preserve">   </w:t>
      </w:r>
      <w:r w:rsidRPr="00C03616">
        <w:rPr>
          <w:rFonts w:ascii="Cambria" w:hAnsi="Cambria"/>
          <w:b/>
          <w:bCs/>
          <w:sz w:val="24"/>
          <w:szCs w:val="24"/>
          <w:lang w:val="it-IT"/>
        </w:rPr>
        <w:t xml:space="preserve">Primar,                                                                 </w:t>
      </w:r>
      <w:r>
        <w:rPr>
          <w:rFonts w:ascii="Cambria" w:hAnsi="Cambria"/>
          <w:b/>
          <w:bCs/>
          <w:sz w:val="24"/>
          <w:szCs w:val="24"/>
          <w:lang w:val="it-IT"/>
        </w:rPr>
        <w:t xml:space="preserve">      </w:t>
      </w:r>
      <w:r w:rsidRPr="00C03616">
        <w:rPr>
          <w:rFonts w:ascii="Cambria" w:hAnsi="Cambria"/>
          <w:b/>
          <w:bCs/>
          <w:sz w:val="24"/>
          <w:szCs w:val="24"/>
          <w:lang w:val="it-IT"/>
        </w:rPr>
        <w:t xml:space="preserve">          Avizat pentru legalitate,                                                            </w:t>
      </w:r>
    </w:p>
    <w:p w14:paraId="285FF0E1" w14:textId="4CE96662" w:rsidR="00C03616" w:rsidRPr="00C03616" w:rsidRDefault="00C03616" w:rsidP="00C03616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C03616">
        <w:rPr>
          <w:rFonts w:ascii="Cambria" w:hAnsi="Cambria"/>
          <w:b/>
          <w:bCs/>
          <w:sz w:val="24"/>
          <w:szCs w:val="24"/>
        </w:rPr>
        <w:t xml:space="preserve">         </w:t>
      </w:r>
      <w:r>
        <w:rPr>
          <w:rFonts w:ascii="Cambria" w:hAnsi="Cambria"/>
          <w:b/>
          <w:bCs/>
          <w:sz w:val="24"/>
          <w:szCs w:val="24"/>
        </w:rPr>
        <w:t xml:space="preserve">   </w:t>
      </w:r>
      <w:r w:rsidRPr="00C03616">
        <w:rPr>
          <w:rFonts w:ascii="Cambria" w:hAnsi="Cambria"/>
          <w:b/>
          <w:bCs/>
          <w:sz w:val="24"/>
          <w:szCs w:val="24"/>
        </w:rPr>
        <w:t xml:space="preserve"> AVRAM ION                                                                    Secretar general U.A.T Ruginesti,</w:t>
      </w:r>
    </w:p>
    <w:p w14:paraId="03A8A003" w14:textId="6D54E3D3" w:rsidR="00C03616" w:rsidRPr="00C03616" w:rsidRDefault="00C03616" w:rsidP="00C03616">
      <w:pPr>
        <w:tabs>
          <w:tab w:val="left" w:pos="6600"/>
        </w:tabs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it-IT"/>
        </w:rPr>
      </w:pPr>
      <w:r w:rsidRPr="00C03616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Cambria" w:hAnsi="Cambria"/>
          <w:b/>
          <w:bCs/>
          <w:sz w:val="24"/>
          <w:szCs w:val="24"/>
        </w:rPr>
        <w:t xml:space="preserve">        </w:t>
      </w:r>
      <w:r w:rsidRPr="00C03616">
        <w:rPr>
          <w:rFonts w:ascii="Cambria" w:hAnsi="Cambria"/>
          <w:b/>
          <w:bCs/>
          <w:sz w:val="24"/>
          <w:szCs w:val="24"/>
          <w:lang w:val="it-IT"/>
        </w:rPr>
        <w:t>TĂNASE NICOLETA</w:t>
      </w:r>
    </w:p>
    <w:p w14:paraId="5C5C88B6" w14:textId="57DADF25" w:rsidR="00AA37AE" w:rsidRPr="005212ED" w:rsidRDefault="00AA37AE" w:rsidP="008A414F">
      <w:pPr>
        <w:pStyle w:val="NoSpacing"/>
        <w:jc w:val="both"/>
        <w:rPr>
          <w:rFonts w:asciiTheme="majorHAnsi" w:hAnsiTheme="majorHAnsi" w:cstheme="minorHAnsi"/>
          <w:bCs/>
          <w:sz w:val="24"/>
          <w:szCs w:val="24"/>
          <w:lang w:val="ro-RO"/>
        </w:rPr>
      </w:pPr>
    </w:p>
    <w:p w14:paraId="59404121" w14:textId="1B7AD0F2" w:rsidR="005B3F61" w:rsidRDefault="005B3F61" w:rsidP="008A414F">
      <w:pPr>
        <w:pStyle w:val="NoSpacing"/>
        <w:jc w:val="both"/>
        <w:rPr>
          <w:rFonts w:asciiTheme="majorHAnsi" w:hAnsiTheme="majorHAnsi" w:cstheme="minorHAnsi"/>
          <w:sz w:val="20"/>
          <w:szCs w:val="20"/>
          <w:lang w:val="ro-RO"/>
        </w:rPr>
      </w:pPr>
      <w:r w:rsidRPr="00AA37AE">
        <w:rPr>
          <w:rFonts w:asciiTheme="majorHAnsi" w:hAnsiTheme="majorHAnsi" w:cstheme="minorHAnsi"/>
          <w:sz w:val="20"/>
          <w:szCs w:val="20"/>
          <w:lang w:val="ro-RO"/>
        </w:rPr>
        <w:t xml:space="preserve">      </w:t>
      </w:r>
    </w:p>
    <w:p w14:paraId="51AE8178" w14:textId="2EA9C338" w:rsidR="00C03616" w:rsidRDefault="00C03616" w:rsidP="008A414F">
      <w:pPr>
        <w:pStyle w:val="NoSpacing"/>
        <w:jc w:val="both"/>
        <w:rPr>
          <w:rFonts w:asciiTheme="majorHAnsi" w:hAnsiTheme="majorHAnsi" w:cstheme="minorHAnsi"/>
          <w:sz w:val="20"/>
          <w:szCs w:val="20"/>
          <w:lang w:val="ro-RO"/>
        </w:rPr>
      </w:pPr>
    </w:p>
    <w:p w14:paraId="41B30107" w14:textId="0B3B408A" w:rsidR="00C03616" w:rsidRDefault="00C03616" w:rsidP="008A414F">
      <w:pPr>
        <w:pStyle w:val="NoSpacing"/>
        <w:jc w:val="both"/>
        <w:rPr>
          <w:rFonts w:asciiTheme="majorHAnsi" w:hAnsiTheme="majorHAnsi" w:cstheme="minorHAnsi"/>
          <w:sz w:val="20"/>
          <w:szCs w:val="20"/>
          <w:lang w:val="ro-RO"/>
        </w:rPr>
      </w:pPr>
    </w:p>
    <w:p w14:paraId="7B279D2F" w14:textId="77777777" w:rsidR="00C03616" w:rsidRPr="00AA37AE" w:rsidRDefault="00C03616" w:rsidP="008A414F">
      <w:pPr>
        <w:pStyle w:val="NoSpacing"/>
        <w:jc w:val="both"/>
        <w:rPr>
          <w:rFonts w:asciiTheme="majorHAnsi" w:hAnsiTheme="majorHAnsi" w:cstheme="minorHAnsi"/>
          <w:sz w:val="20"/>
          <w:szCs w:val="20"/>
          <w:lang w:val="ro-RO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5121"/>
        <w:gridCol w:w="1190"/>
        <w:gridCol w:w="2968"/>
      </w:tblGrid>
      <w:tr w:rsidR="00052E43" w:rsidRPr="00A83E39" w14:paraId="733AB6BB" w14:textId="77777777" w:rsidTr="00052E43">
        <w:trPr>
          <w:trHeight w:val="70"/>
        </w:trPr>
        <w:tc>
          <w:tcPr>
            <w:tcW w:w="9747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DC6EB39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lastRenderedPageBreak/>
              <w:t>CARTUȘ NECESAR DE INSERAT PE ORICE DISPOZIȚIE A PRIMARULUI COMUNEI, DUPĂ SEMNĂTURA SA ȘI CEA A SECRETARULUI GENERAL AL COMUNEI  PAUNESTI</w:t>
            </w:r>
          </w:p>
        </w:tc>
      </w:tr>
      <w:tr w:rsidR="00052E43" w:rsidRPr="00A83E39" w14:paraId="29C1B692" w14:textId="77777777" w:rsidTr="00052E43">
        <w:trPr>
          <w:trHeight w:val="70"/>
        </w:trPr>
        <w:tc>
          <w:tcPr>
            <w:tcW w:w="9747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E8119A6" w14:textId="77777777" w:rsidR="00052E43" w:rsidRPr="00AA37AE" w:rsidRDefault="00052E43" w:rsidP="008A414F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PROCEDURI OBLIGATORII ULTERIOARE EMITERII DIS</w:t>
            </w:r>
            <w:r w:rsidR="000846ED"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P</w:t>
            </w:r>
            <w:r w:rsidR="009C3998"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O</w:t>
            </w:r>
            <w:r w:rsidR="00BB0F71"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ZIȚIEI PRIMARULUI COMUNEI NR.</w:t>
            </w:r>
            <w:r w:rsid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309</w:t>
            </w: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/2020</w:t>
            </w:r>
          </w:p>
        </w:tc>
      </w:tr>
      <w:tr w:rsidR="00052E43" w:rsidRPr="00A83E39" w14:paraId="692D07A9" w14:textId="77777777" w:rsidTr="00052E43">
        <w:tc>
          <w:tcPr>
            <w:tcW w:w="468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785BA89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Nr.</w:t>
            </w:r>
          </w:p>
          <w:p w14:paraId="3051D5CA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crt.</w:t>
            </w:r>
          </w:p>
        </w:tc>
        <w:tc>
          <w:tcPr>
            <w:tcW w:w="5121" w:type="dxa"/>
            <w:tcBorders>
              <w:top w:val="double" w:sz="4" w:space="0" w:color="auto"/>
            </w:tcBorders>
            <w:vAlign w:val="center"/>
          </w:tcPr>
          <w:p w14:paraId="4E836CD1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vertAlign w:val="superscript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OPERAȚIUNI EFECTUATE</w:t>
            </w:r>
          </w:p>
        </w:tc>
        <w:tc>
          <w:tcPr>
            <w:tcW w:w="1190" w:type="dxa"/>
            <w:tcBorders>
              <w:top w:val="double" w:sz="4" w:space="0" w:color="auto"/>
            </w:tcBorders>
            <w:vAlign w:val="center"/>
          </w:tcPr>
          <w:p w14:paraId="22F25DE0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Data</w:t>
            </w:r>
          </w:p>
          <w:p w14:paraId="47082CF2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ZZ/LL/AN</w:t>
            </w:r>
          </w:p>
        </w:tc>
        <w:tc>
          <w:tcPr>
            <w:tcW w:w="2968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FB12033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052E43" w:rsidRPr="00AA37AE" w14:paraId="0BD5BD29" w14:textId="77777777" w:rsidTr="00052E43">
        <w:tc>
          <w:tcPr>
            <w:tcW w:w="468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7F8BD501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0</w:t>
            </w:r>
          </w:p>
        </w:tc>
        <w:tc>
          <w:tcPr>
            <w:tcW w:w="5121" w:type="dxa"/>
            <w:tcBorders>
              <w:bottom w:val="double" w:sz="4" w:space="0" w:color="auto"/>
            </w:tcBorders>
            <w:vAlign w:val="center"/>
          </w:tcPr>
          <w:p w14:paraId="327775CF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1</w:t>
            </w:r>
          </w:p>
        </w:tc>
        <w:tc>
          <w:tcPr>
            <w:tcW w:w="1190" w:type="dxa"/>
            <w:tcBorders>
              <w:bottom w:val="double" w:sz="4" w:space="0" w:color="auto"/>
            </w:tcBorders>
            <w:vAlign w:val="center"/>
          </w:tcPr>
          <w:p w14:paraId="2BEF5626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2</w:t>
            </w:r>
          </w:p>
        </w:tc>
        <w:tc>
          <w:tcPr>
            <w:tcW w:w="2968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7C8C261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3</w:t>
            </w:r>
          </w:p>
        </w:tc>
      </w:tr>
      <w:tr w:rsidR="00052E43" w:rsidRPr="00AA37AE" w14:paraId="3E20FA60" w14:textId="77777777" w:rsidTr="00052E43">
        <w:tc>
          <w:tcPr>
            <w:tcW w:w="468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1C69108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1</w:t>
            </w:r>
          </w:p>
        </w:tc>
        <w:tc>
          <w:tcPr>
            <w:tcW w:w="5121" w:type="dxa"/>
            <w:tcBorders>
              <w:top w:val="double" w:sz="4" w:space="0" w:color="auto"/>
            </w:tcBorders>
            <w:vAlign w:val="center"/>
          </w:tcPr>
          <w:p w14:paraId="59B6B027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Semnarea dispoziției</w:t>
            </w:r>
            <w:r w:rsidRPr="00AA37AE">
              <w:rPr>
                <w:rFonts w:asciiTheme="majorHAnsi" w:hAnsiTheme="majorHAnsi"/>
                <w:sz w:val="16"/>
                <w:szCs w:val="16"/>
                <w:vertAlign w:val="superscript"/>
                <w:lang w:val="ro-RO"/>
              </w:rPr>
              <w:t>1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)</w:t>
            </w:r>
          </w:p>
        </w:tc>
        <w:tc>
          <w:tcPr>
            <w:tcW w:w="1190" w:type="dxa"/>
            <w:tcBorders>
              <w:top w:val="double" w:sz="4" w:space="0" w:color="auto"/>
            </w:tcBorders>
            <w:vAlign w:val="center"/>
          </w:tcPr>
          <w:p w14:paraId="5090B69D" w14:textId="7F6C34E1" w:rsidR="00052E43" w:rsidRPr="00AA37AE" w:rsidRDefault="00AA37AE" w:rsidP="00AA37AE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>
              <w:rPr>
                <w:rFonts w:asciiTheme="majorHAnsi" w:hAnsiTheme="majorHAnsi"/>
                <w:sz w:val="16"/>
                <w:szCs w:val="16"/>
                <w:lang w:val="ro-RO"/>
              </w:rPr>
              <w:t>2</w:t>
            </w:r>
            <w:r w:rsidR="00C03616">
              <w:rPr>
                <w:rFonts w:asciiTheme="majorHAnsi" w:hAnsiTheme="majorHAnsi"/>
                <w:sz w:val="16"/>
                <w:szCs w:val="16"/>
                <w:lang w:val="ro-RO"/>
              </w:rPr>
              <w:t>8</w:t>
            </w:r>
            <w:r w:rsidR="00052E43" w:rsidRPr="00AA37AE">
              <w:rPr>
                <w:rFonts w:asciiTheme="majorHAnsi" w:hAnsiTheme="majorHAnsi"/>
                <w:sz w:val="16"/>
                <w:szCs w:val="16"/>
                <w:lang w:val="ro-RO"/>
              </w:rPr>
              <w:t>/</w:t>
            </w:r>
            <w:r>
              <w:rPr>
                <w:rFonts w:asciiTheme="majorHAnsi" w:hAnsiTheme="majorHAnsi"/>
                <w:sz w:val="16"/>
                <w:szCs w:val="16"/>
                <w:lang w:val="ro-RO"/>
              </w:rPr>
              <w:t>1</w:t>
            </w:r>
            <w:r w:rsidR="00052E43" w:rsidRPr="00AA37AE">
              <w:rPr>
                <w:rFonts w:asciiTheme="majorHAnsi" w:hAnsiTheme="majorHAnsi"/>
                <w:sz w:val="16"/>
                <w:szCs w:val="16"/>
                <w:lang w:val="ro-RO"/>
              </w:rPr>
              <w:t>0/2020</w:t>
            </w:r>
          </w:p>
        </w:tc>
        <w:tc>
          <w:tcPr>
            <w:tcW w:w="2968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ABA74D5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</w:p>
        </w:tc>
      </w:tr>
      <w:tr w:rsidR="00052E43" w:rsidRPr="00AA37AE" w14:paraId="0CA2D76D" w14:textId="77777777" w:rsidTr="00052E43">
        <w:tc>
          <w:tcPr>
            <w:tcW w:w="468" w:type="dxa"/>
            <w:tcBorders>
              <w:left w:val="thinThickSmallGap" w:sz="12" w:space="0" w:color="auto"/>
            </w:tcBorders>
            <w:vAlign w:val="center"/>
          </w:tcPr>
          <w:p w14:paraId="12321D67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2</w:t>
            </w:r>
          </w:p>
        </w:tc>
        <w:tc>
          <w:tcPr>
            <w:tcW w:w="5121" w:type="dxa"/>
            <w:vAlign w:val="center"/>
          </w:tcPr>
          <w:p w14:paraId="279EBACE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Comunicarea către prefectul județului</w:t>
            </w:r>
            <w:r w:rsidRPr="00AA37AE">
              <w:rPr>
                <w:rFonts w:asciiTheme="majorHAnsi" w:hAnsiTheme="majorHAnsi"/>
                <w:sz w:val="16"/>
                <w:szCs w:val="16"/>
                <w:vertAlign w:val="superscript"/>
                <w:lang w:val="ro-RO"/>
              </w:rPr>
              <w:t>2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)</w:t>
            </w:r>
          </w:p>
        </w:tc>
        <w:tc>
          <w:tcPr>
            <w:tcW w:w="1190" w:type="dxa"/>
          </w:tcPr>
          <w:p w14:paraId="0F714821" w14:textId="55C2D4BA" w:rsidR="00052E43" w:rsidRPr="00AA37AE" w:rsidRDefault="008A414F" w:rsidP="00AA37AE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2</w:t>
            </w:r>
            <w:r w:rsidR="00986DC8">
              <w:rPr>
                <w:rFonts w:asciiTheme="majorHAnsi" w:hAnsiTheme="majorHAnsi"/>
                <w:sz w:val="16"/>
                <w:szCs w:val="16"/>
                <w:lang w:val="ro-RO"/>
              </w:rPr>
              <w:t>9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/</w:t>
            </w:r>
            <w:r w:rsidR="00AA37AE">
              <w:rPr>
                <w:rFonts w:asciiTheme="majorHAnsi" w:hAnsiTheme="majorHAnsi"/>
                <w:sz w:val="16"/>
                <w:szCs w:val="16"/>
                <w:lang w:val="ro-RO"/>
              </w:rPr>
              <w:t>1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0/2020</w:t>
            </w:r>
          </w:p>
        </w:tc>
        <w:tc>
          <w:tcPr>
            <w:tcW w:w="2968" w:type="dxa"/>
            <w:tcBorders>
              <w:right w:val="thickThinSmallGap" w:sz="12" w:space="0" w:color="auto"/>
            </w:tcBorders>
            <w:vAlign w:val="center"/>
          </w:tcPr>
          <w:p w14:paraId="07E8E4EC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</w:p>
        </w:tc>
      </w:tr>
      <w:tr w:rsidR="00052E43" w:rsidRPr="00AA37AE" w14:paraId="27B1B94A" w14:textId="77777777" w:rsidTr="00052E43">
        <w:tc>
          <w:tcPr>
            <w:tcW w:w="468" w:type="dxa"/>
            <w:tcBorders>
              <w:left w:val="thinThickSmallGap" w:sz="12" w:space="0" w:color="auto"/>
            </w:tcBorders>
            <w:vAlign w:val="center"/>
          </w:tcPr>
          <w:p w14:paraId="5E2F3215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3</w:t>
            </w:r>
          </w:p>
        </w:tc>
        <w:tc>
          <w:tcPr>
            <w:tcW w:w="5121" w:type="dxa"/>
            <w:vAlign w:val="center"/>
          </w:tcPr>
          <w:p w14:paraId="53A14664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Aducerea la cunoștință publică</w:t>
            </w:r>
            <w:r w:rsidRPr="00AA37AE">
              <w:rPr>
                <w:rFonts w:asciiTheme="majorHAnsi" w:hAnsiTheme="majorHAnsi"/>
                <w:sz w:val="16"/>
                <w:szCs w:val="16"/>
                <w:vertAlign w:val="superscript"/>
                <w:lang w:val="ro-RO"/>
              </w:rPr>
              <w:t>3+4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)</w:t>
            </w:r>
          </w:p>
        </w:tc>
        <w:tc>
          <w:tcPr>
            <w:tcW w:w="1190" w:type="dxa"/>
          </w:tcPr>
          <w:p w14:paraId="6D164058" w14:textId="3439734F" w:rsidR="00052E43" w:rsidRPr="00AA37AE" w:rsidRDefault="00AA37AE" w:rsidP="00AA37AE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>
              <w:rPr>
                <w:rFonts w:asciiTheme="majorHAnsi" w:hAnsiTheme="majorHAnsi"/>
                <w:sz w:val="16"/>
                <w:szCs w:val="16"/>
                <w:lang w:val="ro-RO"/>
              </w:rPr>
              <w:t>2</w:t>
            </w:r>
            <w:r w:rsidR="00986DC8">
              <w:rPr>
                <w:rFonts w:asciiTheme="majorHAnsi" w:hAnsiTheme="majorHAnsi"/>
                <w:sz w:val="16"/>
                <w:szCs w:val="16"/>
                <w:lang w:val="ro-RO"/>
              </w:rPr>
              <w:t>9</w:t>
            </w:r>
            <w:r w:rsidR="006B3BDB" w:rsidRPr="00AA37AE">
              <w:rPr>
                <w:rFonts w:asciiTheme="majorHAnsi" w:hAnsiTheme="majorHAnsi"/>
                <w:sz w:val="16"/>
                <w:szCs w:val="16"/>
                <w:lang w:val="ro-RO"/>
              </w:rPr>
              <w:t>/</w:t>
            </w:r>
            <w:r>
              <w:rPr>
                <w:rFonts w:asciiTheme="majorHAnsi" w:hAnsiTheme="majorHAnsi"/>
                <w:sz w:val="16"/>
                <w:szCs w:val="16"/>
                <w:lang w:val="ro-RO"/>
              </w:rPr>
              <w:t>1</w:t>
            </w:r>
            <w:r w:rsidR="006B3BDB" w:rsidRPr="00AA37AE">
              <w:rPr>
                <w:rFonts w:asciiTheme="majorHAnsi" w:hAnsiTheme="majorHAnsi"/>
                <w:sz w:val="16"/>
                <w:szCs w:val="16"/>
                <w:lang w:val="ro-RO"/>
              </w:rPr>
              <w:t>0/2020</w:t>
            </w:r>
          </w:p>
        </w:tc>
        <w:tc>
          <w:tcPr>
            <w:tcW w:w="2968" w:type="dxa"/>
            <w:tcBorders>
              <w:right w:val="thickThinSmallGap" w:sz="12" w:space="0" w:color="auto"/>
            </w:tcBorders>
            <w:vAlign w:val="center"/>
          </w:tcPr>
          <w:p w14:paraId="09AF5DE4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</w:p>
        </w:tc>
      </w:tr>
      <w:tr w:rsidR="00052E43" w:rsidRPr="00AA37AE" w14:paraId="7893D9C2" w14:textId="77777777" w:rsidTr="00052E43">
        <w:tc>
          <w:tcPr>
            <w:tcW w:w="468" w:type="dxa"/>
            <w:tcBorders>
              <w:left w:val="thinThickSmallGap" w:sz="12" w:space="0" w:color="auto"/>
            </w:tcBorders>
            <w:vAlign w:val="center"/>
          </w:tcPr>
          <w:p w14:paraId="681E0DF8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4</w:t>
            </w:r>
          </w:p>
        </w:tc>
        <w:tc>
          <w:tcPr>
            <w:tcW w:w="5121" w:type="dxa"/>
            <w:vAlign w:val="center"/>
          </w:tcPr>
          <w:p w14:paraId="640AC4E0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Comunicarea, numai în cazul celei cu caracter individual</w:t>
            </w:r>
            <w:r w:rsidRPr="00AA37AE">
              <w:rPr>
                <w:rFonts w:asciiTheme="majorHAnsi" w:hAnsiTheme="majorHAnsi"/>
                <w:sz w:val="16"/>
                <w:szCs w:val="16"/>
                <w:vertAlign w:val="superscript"/>
                <w:lang w:val="ro-RO"/>
              </w:rPr>
              <w:t>3+4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)</w:t>
            </w:r>
          </w:p>
        </w:tc>
        <w:tc>
          <w:tcPr>
            <w:tcW w:w="1190" w:type="dxa"/>
          </w:tcPr>
          <w:p w14:paraId="0C2FA0CA" w14:textId="77777777" w:rsidR="00052E43" w:rsidRPr="00AA37AE" w:rsidRDefault="008A414F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-</w:t>
            </w:r>
          </w:p>
        </w:tc>
        <w:tc>
          <w:tcPr>
            <w:tcW w:w="2968" w:type="dxa"/>
            <w:tcBorders>
              <w:right w:val="thickThinSmallGap" w:sz="12" w:space="0" w:color="auto"/>
            </w:tcBorders>
            <w:vAlign w:val="center"/>
          </w:tcPr>
          <w:p w14:paraId="1A382FF0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</w:p>
        </w:tc>
      </w:tr>
      <w:tr w:rsidR="00052E43" w:rsidRPr="00AA37AE" w14:paraId="220FB582" w14:textId="77777777" w:rsidTr="00052E43">
        <w:tc>
          <w:tcPr>
            <w:tcW w:w="468" w:type="dxa"/>
            <w:tcBorders>
              <w:left w:val="thinThickSmallGap" w:sz="12" w:space="0" w:color="auto"/>
            </w:tcBorders>
            <w:vAlign w:val="center"/>
          </w:tcPr>
          <w:p w14:paraId="5B15E3EE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5</w:t>
            </w:r>
          </w:p>
        </w:tc>
        <w:tc>
          <w:tcPr>
            <w:tcW w:w="5121" w:type="dxa"/>
            <w:vAlign w:val="center"/>
          </w:tcPr>
          <w:p w14:paraId="71D6166C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Dispoziția devine obligatorie</w:t>
            </w:r>
            <w:r w:rsidRPr="00AA37AE">
              <w:rPr>
                <w:rFonts w:asciiTheme="majorHAnsi" w:hAnsiTheme="majorHAnsi"/>
                <w:bCs/>
                <w:sz w:val="16"/>
                <w:szCs w:val="16"/>
                <w:vertAlign w:val="superscript"/>
                <w:lang w:val="ro-RO"/>
              </w:rPr>
              <w:t>5</w:t>
            </w: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)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 xml:space="preserve"> sau produce efecte juridice</w:t>
            </w:r>
            <w:r w:rsidRPr="00AA37AE">
              <w:rPr>
                <w:rFonts w:asciiTheme="majorHAnsi" w:hAnsiTheme="majorHAnsi"/>
                <w:bCs/>
                <w:sz w:val="16"/>
                <w:szCs w:val="16"/>
                <w:vertAlign w:val="superscript"/>
                <w:lang w:val="ro-RO"/>
              </w:rPr>
              <w:t>6</w:t>
            </w: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)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190" w:type="dxa"/>
          </w:tcPr>
          <w:p w14:paraId="3D271BD4" w14:textId="77777777" w:rsidR="00052E43" w:rsidRPr="00AA37AE" w:rsidRDefault="008A414F" w:rsidP="005306A4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-</w:t>
            </w:r>
          </w:p>
        </w:tc>
        <w:tc>
          <w:tcPr>
            <w:tcW w:w="2968" w:type="dxa"/>
            <w:tcBorders>
              <w:right w:val="thickThinSmallGap" w:sz="12" w:space="0" w:color="auto"/>
            </w:tcBorders>
            <w:vAlign w:val="center"/>
          </w:tcPr>
          <w:p w14:paraId="206371C1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</w:p>
        </w:tc>
      </w:tr>
      <w:tr w:rsidR="00052E43" w:rsidRPr="00A83E39" w14:paraId="1C3FDAAE" w14:textId="77777777" w:rsidTr="00052E43">
        <w:tc>
          <w:tcPr>
            <w:tcW w:w="9747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FB2FF23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Extrase din Ordonanța de urgență a Guvernului nr. 57/2019 privind Codul administrativ:</w:t>
            </w:r>
          </w:p>
          <w:p w14:paraId="20F2C36C" w14:textId="77777777"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i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 xml:space="preserve">art. 240 alin. (1): </w:t>
            </w:r>
            <w:r w:rsidRPr="00AA37AE">
              <w:rPr>
                <w:rFonts w:asciiTheme="majorHAnsi" w:hAnsiTheme="majorHAnsi"/>
                <w:i/>
                <w:iCs/>
                <w:sz w:val="16"/>
                <w:szCs w:val="16"/>
                <w:lang w:val="ro-RO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 xml:space="preserve">  art. 197 alin. (1), adaptat: </w:t>
            </w:r>
            <w:r w:rsidRPr="00AA37AE">
              <w:rPr>
                <w:rFonts w:asciiTheme="majorHAnsi" w:hAnsiTheme="majorHAnsi"/>
                <w:i/>
                <w:iCs/>
                <w:sz w:val="16"/>
                <w:szCs w:val="16"/>
                <w:lang w:val="ro-RO"/>
              </w:rPr>
              <w:t>Secretarul general al comunei comunică dispozițiile primarului  comunei prefectului în cel mult 10 zile lucrătoare de la data ... emiterii.;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 xml:space="preserve">art. 197 alin. (4): </w:t>
            </w:r>
            <w:r w:rsidRPr="00AA37AE">
              <w:rPr>
                <w:rFonts w:asciiTheme="majorHAnsi" w:hAnsiTheme="majorHAnsi"/>
                <w:i/>
                <w:iCs/>
                <w:sz w:val="16"/>
                <w:szCs w:val="16"/>
                <w:lang w:val="ro-RO"/>
              </w:rPr>
              <w:t>„ ... dispozițiile se aduc la cunoștința publică și se comunică, în condițiile legii, prin grija secretarului general al comunei.”;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 xml:space="preserve">art. 199 alin. (1): </w:t>
            </w:r>
            <w:r w:rsidRPr="00AA37AE">
              <w:rPr>
                <w:rFonts w:asciiTheme="majorHAnsi" w:hAnsiTheme="majorHAnsi"/>
                <w:i/>
                <w:iCs/>
                <w:sz w:val="16"/>
                <w:szCs w:val="16"/>
                <w:lang w:val="ro-RO"/>
              </w:rPr>
              <w:t>„Comunicarea ... dispozițiilor cu caracter individual către persoanele cărora li se adresează se face în cel mult 5 zile de la data comunicării oficiale către prefect.”;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 xml:space="preserve">art. 198 alin. (1): </w:t>
            </w:r>
            <w:r w:rsidRPr="00AA37AE">
              <w:rPr>
                <w:rFonts w:asciiTheme="majorHAnsi" w:hAnsiTheme="majorHAnsi"/>
                <w:i/>
                <w:iCs/>
                <w:sz w:val="16"/>
                <w:szCs w:val="16"/>
                <w:lang w:val="ro-RO"/>
              </w:rPr>
              <w:t>„... dispozițiile cu caracter normativ devin obligatorii de la data aducerii lor la cunoștință publică.”;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 xml:space="preserve">art. 199 alin. (2): </w:t>
            </w:r>
            <w:r w:rsidRPr="00AA37AE">
              <w:rPr>
                <w:rFonts w:asciiTheme="majorHAnsi" w:hAnsiTheme="majorHAnsi"/>
                <w:i/>
                <w:iCs/>
                <w:sz w:val="16"/>
                <w:szCs w:val="16"/>
                <w:lang w:val="ro-RO"/>
              </w:rPr>
              <w:t>„ ... dispozițiile cu caracter individual produc efecte juridice de la data comunicării către persoanele cărora li se adresează.”</w:t>
            </w:r>
          </w:p>
        </w:tc>
      </w:tr>
    </w:tbl>
    <w:p w14:paraId="58B513E2" w14:textId="77777777" w:rsidR="00A93898" w:rsidRPr="00A83E39" w:rsidRDefault="00A93898" w:rsidP="000846ED">
      <w:pPr>
        <w:pStyle w:val="NoSpacing"/>
        <w:jc w:val="both"/>
        <w:rPr>
          <w:rFonts w:asciiTheme="majorHAnsi" w:hAnsiTheme="majorHAnsi"/>
          <w:sz w:val="16"/>
          <w:szCs w:val="16"/>
          <w:lang w:val="ro-RO"/>
        </w:rPr>
      </w:pPr>
    </w:p>
    <w:sectPr w:rsidR="00A93898" w:rsidRPr="00A83E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C65BE"/>
    <w:multiLevelType w:val="hybridMultilevel"/>
    <w:tmpl w:val="ADEEF31C"/>
    <w:lvl w:ilvl="0" w:tplc="0492CB24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27133BA"/>
    <w:multiLevelType w:val="hybridMultilevel"/>
    <w:tmpl w:val="E458C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CE"/>
    <w:rsid w:val="00036157"/>
    <w:rsid w:val="00052E43"/>
    <w:rsid w:val="00075CFB"/>
    <w:rsid w:val="000846ED"/>
    <w:rsid w:val="00210FEB"/>
    <w:rsid w:val="0023709F"/>
    <w:rsid w:val="00275F0F"/>
    <w:rsid w:val="002B3A55"/>
    <w:rsid w:val="002F4E67"/>
    <w:rsid w:val="00383664"/>
    <w:rsid w:val="00391897"/>
    <w:rsid w:val="003B700B"/>
    <w:rsid w:val="00412B3D"/>
    <w:rsid w:val="004327CE"/>
    <w:rsid w:val="0045194A"/>
    <w:rsid w:val="00461CAD"/>
    <w:rsid w:val="004E3CA5"/>
    <w:rsid w:val="005165F1"/>
    <w:rsid w:val="005212ED"/>
    <w:rsid w:val="005306A4"/>
    <w:rsid w:val="005B3F61"/>
    <w:rsid w:val="005F79CE"/>
    <w:rsid w:val="00694415"/>
    <w:rsid w:val="006B3BDB"/>
    <w:rsid w:val="006E44D8"/>
    <w:rsid w:val="00732534"/>
    <w:rsid w:val="007E5436"/>
    <w:rsid w:val="008A414F"/>
    <w:rsid w:val="008C1CBA"/>
    <w:rsid w:val="008D2B8E"/>
    <w:rsid w:val="00924E69"/>
    <w:rsid w:val="00986DC8"/>
    <w:rsid w:val="00991236"/>
    <w:rsid w:val="009C16EA"/>
    <w:rsid w:val="009C3998"/>
    <w:rsid w:val="00A564BA"/>
    <w:rsid w:val="00A83E39"/>
    <w:rsid w:val="00A93898"/>
    <w:rsid w:val="00AA37AE"/>
    <w:rsid w:val="00AE1852"/>
    <w:rsid w:val="00B146A7"/>
    <w:rsid w:val="00B869D8"/>
    <w:rsid w:val="00BB0F71"/>
    <w:rsid w:val="00BF230A"/>
    <w:rsid w:val="00C03616"/>
    <w:rsid w:val="00C225A0"/>
    <w:rsid w:val="00C41166"/>
    <w:rsid w:val="00C80774"/>
    <w:rsid w:val="00CE2566"/>
    <w:rsid w:val="00D53DCE"/>
    <w:rsid w:val="00D91DBF"/>
    <w:rsid w:val="00E20C27"/>
    <w:rsid w:val="00E5560C"/>
    <w:rsid w:val="00EA0A90"/>
    <w:rsid w:val="00F01224"/>
    <w:rsid w:val="00F3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E55F"/>
  <w15:docId w15:val="{1D1B49A1-3A2E-4C5E-A4A2-46841BBA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2E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7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E95C1-4F2A-4E6D-AB02-27CFB5D5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Paunesti</dc:creator>
  <cp:keywords/>
  <dc:description/>
  <cp:lastModifiedBy>Primaria Ruginesti</cp:lastModifiedBy>
  <cp:revision>2</cp:revision>
  <cp:lastPrinted>2020-08-24T06:13:00Z</cp:lastPrinted>
  <dcterms:created xsi:type="dcterms:W3CDTF">2020-10-29T09:13:00Z</dcterms:created>
  <dcterms:modified xsi:type="dcterms:W3CDTF">2020-10-29T09:13:00Z</dcterms:modified>
</cp:coreProperties>
</file>